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AFE" w:rsidRDefault="003C4AFE" w:rsidP="00A27FD2">
      <w:pPr>
        <w:ind w:firstLine="708"/>
      </w:pPr>
    </w:p>
    <w:p w:rsidR="00490564" w:rsidRDefault="00490564"/>
    <w:p w:rsidR="00490564" w:rsidRPr="00490564" w:rsidRDefault="00490564" w:rsidP="00490564">
      <w:pPr>
        <w:jc w:val="center"/>
        <w:rPr>
          <w:rFonts w:ascii="Century Gothic" w:hAnsi="Century Gothic"/>
          <w:b/>
        </w:rPr>
      </w:pPr>
      <w:r w:rsidRPr="00490564">
        <w:rPr>
          <w:rFonts w:ascii="Century Gothic" w:hAnsi="Century Gothic"/>
          <w:b/>
        </w:rPr>
        <w:t>Carta compromiso para los participantes del Diplomado “Capacitación en gestión en ambientes virtuales de aprendizaje con enfoque a docencia”</w:t>
      </w:r>
    </w:p>
    <w:p w:rsidR="00490564" w:rsidRPr="00490564" w:rsidRDefault="00490564" w:rsidP="00490564">
      <w:pPr>
        <w:jc w:val="both"/>
        <w:rPr>
          <w:rFonts w:ascii="Century Gothic" w:hAnsi="Century Gothic"/>
        </w:rPr>
      </w:pPr>
    </w:p>
    <w:p w:rsidR="00490564" w:rsidRPr="00CD42F6" w:rsidRDefault="00CD42F6" w:rsidP="00490564">
      <w:pPr>
        <w:jc w:val="both"/>
        <w:rPr>
          <w:rFonts w:ascii="Century Gothic" w:hAnsi="Century Gothic"/>
          <w:b/>
          <w:sz w:val="22"/>
          <w:szCs w:val="22"/>
        </w:rPr>
      </w:pPr>
      <w:r w:rsidRPr="00CD42F6">
        <w:rPr>
          <w:rFonts w:ascii="Century Gothic" w:hAnsi="Century Gothic"/>
          <w:b/>
          <w:sz w:val="22"/>
          <w:szCs w:val="22"/>
        </w:rPr>
        <w:t>UNIVERSIDAD TECNOLÓGICA DE JALISCO</w:t>
      </w:r>
    </w:p>
    <w:p w:rsidR="00CD42F6" w:rsidRPr="00CD42F6" w:rsidRDefault="00CD42F6" w:rsidP="00490564">
      <w:pPr>
        <w:jc w:val="both"/>
        <w:rPr>
          <w:rFonts w:ascii="Century Gothic" w:hAnsi="Century Gothic"/>
          <w:b/>
          <w:sz w:val="22"/>
          <w:szCs w:val="22"/>
        </w:rPr>
      </w:pPr>
      <w:r w:rsidRPr="00CD42F6">
        <w:rPr>
          <w:rFonts w:ascii="Century Gothic" w:hAnsi="Century Gothic"/>
          <w:b/>
          <w:sz w:val="22"/>
          <w:szCs w:val="22"/>
        </w:rPr>
        <w:t>P R E S E N T E</w:t>
      </w:r>
    </w:p>
    <w:p w:rsidR="00490564" w:rsidRPr="00CD42F6" w:rsidRDefault="00490564" w:rsidP="00490564">
      <w:pPr>
        <w:jc w:val="both"/>
        <w:rPr>
          <w:rFonts w:ascii="Century Gothic" w:hAnsi="Century Gothic"/>
          <w:sz w:val="22"/>
          <w:szCs w:val="22"/>
        </w:rPr>
      </w:pPr>
    </w:p>
    <w:p w:rsidR="00490564" w:rsidRPr="00CD42F6" w:rsidRDefault="00E53F54" w:rsidP="00490564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 través de la presente</w:t>
      </w:r>
      <w:r w:rsidR="00490564" w:rsidRPr="00CD42F6">
        <w:rPr>
          <w:rFonts w:ascii="Century Gothic" w:hAnsi="Century Gothic"/>
          <w:sz w:val="22"/>
          <w:szCs w:val="22"/>
        </w:rPr>
        <w:t xml:space="preserve"> </w:t>
      </w:r>
      <w:r w:rsidR="00CD42F6">
        <w:rPr>
          <w:rFonts w:ascii="Century Gothic" w:hAnsi="Century Gothic"/>
          <w:sz w:val="22"/>
          <w:szCs w:val="22"/>
        </w:rPr>
        <w:t>solici</w:t>
      </w:r>
      <w:r>
        <w:rPr>
          <w:rFonts w:ascii="Century Gothic" w:hAnsi="Century Gothic"/>
          <w:sz w:val="22"/>
          <w:szCs w:val="22"/>
        </w:rPr>
        <w:t>to</w:t>
      </w:r>
      <w:r w:rsidR="00CD42F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mi </w:t>
      </w:r>
      <w:r w:rsidR="00CD42F6">
        <w:rPr>
          <w:rFonts w:ascii="Century Gothic" w:hAnsi="Century Gothic"/>
          <w:sz w:val="22"/>
          <w:szCs w:val="22"/>
        </w:rPr>
        <w:t>postulación</w:t>
      </w:r>
      <w:r>
        <w:rPr>
          <w:rFonts w:ascii="Century Gothic" w:hAnsi="Century Gothic"/>
          <w:sz w:val="22"/>
          <w:szCs w:val="22"/>
        </w:rPr>
        <w:t xml:space="preserve"> para participar en</w:t>
      </w:r>
      <w:r w:rsidR="00CD42F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e</w:t>
      </w:r>
      <w:r w:rsidR="00CD42F6">
        <w:rPr>
          <w:rFonts w:ascii="Century Gothic" w:hAnsi="Century Gothic"/>
          <w:sz w:val="22"/>
          <w:szCs w:val="22"/>
        </w:rPr>
        <w:t>l</w:t>
      </w:r>
      <w:r w:rsidR="00490564" w:rsidRPr="00CD42F6">
        <w:rPr>
          <w:rFonts w:ascii="Century Gothic" w:hAnsi="Century Gothic"/>
          <w:sz w:val="22"/>
          <w:szCs w:val="22"/>
        </w:rPr>
        <w:t xml:space="preserve"> Diplomado </w:t>
      </w:r>
      <w:r w:rsidR="00490564" w:rsidRPr="00A27FD2">
        <w:rPr>
          <w:rFonts w:ascii="Century Gothic" w:hAnsi="Century Gothic"/>
          <w:b/>
          <w:sz w:val="22"/>
          <w:szCs w:val="22"/>
        </w:rPr>
        <w:t>“Capacitación en gestión en ambientes virtuales de aprendizaje con enfoque a docencia”</w:t>
      </w:r>
      <w:r w:rsidR="00490564" w:rsidRPr="00CD42F6">
        <w:rPr>
          <w:rFonts w:ascii="Century Gothic" w:hAnsi="Century Gothic"/>
          <w:sz w:val="22"/>
          <w:szCs w:val="22"/>
        </w:rPr>
        <w:t xml:space="preserve"> compuesto por los siguientes módulos:</w:t>
      </w:r>
    </w:p>
    <w:p w:rsidR="00490564" w:rsidRPr="00CD42F6" w:rsidRDefault="00490564" w:rsidP="00490564">
      <w:pPr>
        <w:jc w:val="both"/>
        <w:rPr>
          <w:rFonts w:ascii="Century Gothic" w:hAnsi="Century Gothic"/>
          <w:sz w:val="22"/>
          <w:szCs w:val="22"/>
        </w:rPr>
      </w:pPr>
    </w:p>
    <w:p w:rsidR="00490564" w:rsidRPr="00CD42F6" w:rsidRDefault="00490564" w:rsidP="00E53F54">
      <w:pPr>
        <w:ind w:left="1416"/>
        <w:jc w:val="both"/>
        <w:rPr>
          <w:rFonts w:ascii="Century Gothic" w:hAnsi="Century Gothic"/>
          <w:sz w:val="22"/>
          <w:szCs w:val="22"/>
        </w:rPr>
      </w:pPr>
      <w:r w:rsidRPr="00CD42F6">
        <w:rPr>
          <w:rFonts w:ascii="Century Gothic" w:hAnsi="Century Gothic"/>
          <w:sz w:val="22"/>
          <w:szCs w:val="22"/>
        </w:rPr>
        <w:t>1.- Estudiar en ambientes virtuales de aprendizaje.</w:t>
      </w:r>
    </w:p>
    <w:p w:rsidR="00490564" w:rsidRPr="00CD42F6" w:rsidRDefault="00490564" w:rsidP="00E53F54">
      <w:pPr>
        <w:ind w:left="1416"/>
        <w:jc w:val="both"/>
        <w:rPr>
          <w:rFonts w:ascii="Century Gothic" w:hAnsi="Century Gothic"/>
          <w:sz w:val="22"/>
          <w:szCs w:val="22"/>
        </w:rPr>
      </w:pPr>
      <w:r w:rsidRPr="00CD42F6">
        <w:rPr>
          <w:rFonts w:ascii="Century Gothic" w:hAnsi="Century Gothic"/>
          <w:sz w:val="22"/>
          <w:szCs w:val="22"/>
        </w:rPr>
        <w:t>2.- Aprendizaje en línea.</w:t>
      </w:r>
    </w:p>
    <w:p w:rsidR="00490564" w:rsidRPr="00CD42F6" w:rsidRDefault="00490564" w:rsidP="00E53F54">
      <w:pPr>
        <w:ind w:left="1416"/>
        <w:jc w:val="both"/>
        <w:rPr>
          <w:rFonts w:ascii="Century Gothic" w:hAnsi="Century Gothic"/>
          <w:sz w:val="22"/>
          <w:szCs w:val="22"/>
        </w:rPr>
      </w:pPr>
      <w:r w:rsidRPr="00CD42F6">
        <w:rPr>
          <w:rFonts w:ascii="Century Gothic" w:hAnsi="Century Gothic"/>
          <w:sz w:val="22"/>
          <w:szCs w:val="22"/>
        </w:rPr>
        <w:t>3.- Habilidades de la comunicación interpersonal.</w:t>
      </w:r>
    </w:p>
    <w:p w:rsidR="00490564" w:rsidRPr="00CD42F6" w:rsidRDefault="00490564" w:rsidP="00E53F54">
      <w:pPr>
        <w:ind w:left="1416"/>
        <w:jc w:val="both"/>
        <w:rPr>
          <w:rFonts w:ascii="Century Gothic" w:hAnsi="Century Gothic"/>
          <w:sz w:val="22"/>
          <w:szCs w:val="22"/>
        </w:rPr>
      </w:pPr>
      <w:r w:rsidRPr="00CD42F6">
        <w:rPr>
          <w:rFonts w:ascii="Century Gothic" w:hAnsi="Century Gothic"/>
          <w:sz w:val="22"/>
          <w:szCs w:val="22"/>
        </w:rPr>
        <w:t>4.- Diseño curricular por competencias.</w:t>
      </w:r>
    </w:p>
    <w:p w:rsidR="00490564" w:rsidRPr="00CD42F6" w:rsidRDefault="00490564" w:rsidP="00E53F54">
      <w:pPr>
        <w:ind w:left="1416"/>
        <w:jc w:val="both"/>
        <w:rPr>
          <w:rFonts w:ascii="Century Gothic" w:hAnsi="Century Gothic"/>
          <w:sz w:val="22"/>
          <w:szCs w:val="22"/>
        </w:rPr>
      </w:pPr>
      <w:r w:rsidRPr="00CD42F6">
        <w:rPr>
          <w:rFonts w:ascii="Century Gothic" w:hAnsi="Century Gothic"/>
          <w:sz w:val="22"/>
          <w:szCs w:val="22"/>
        </w:rPr>
        <w:t>5.- Creación y publicación de contenido educativo.</w:t>
      </w:r>
    </w:p>
    <w:p w:rsidR="00490564" w:rsidRPr="00CD42F6" w:rsidRDefault="00490564" w:rsidP="00E53F54">
      <w:pPr>
        <w:ind w:left="1416"/>
        <w:jc w:val="both"/>
        <w:rPr>
          <w:rFonts w:ascii="Century Gothic" w:hAnsi="Century Gothic"/>
          <w:sz w:val="22"/>
          <w:szCs w:val="22"/>
        </w:rPr>
      </w:pPr>
      <w:r w:rsidRPr="00CD42F6">
        <w:rPr>
          <w:rFonts w:ascii="Century Gothic" w:hAnsi="Century Gothic"/>
          <w:sz w:val="22"/>
          <w:szCs w:val="22"/>
        </w:rPr>
        <w:t>6.- Asesoría y tutoría en línea.</w:t>
      </w:r>
    </w:p>
    <w:p w:rsidR="00490564" w:rsidRPr="00CD42F6" w:rsidRDefault="00490564" w:rsidP="00E53F54">
      <w:pPr>
        <w:ind w:left="1416"/>
        <w:jc w:val="both"/>
        <w:rPr>
          <w:rFonts w:ascii="Century Gothic" w:hAnsi="Century Gothic"/>
          <w:sz w:val="22"/>
          <w:szCs w:val="22"/>
        </w:rPr>
      </w:pPr>
      <w:r w:rsidRPr="00CD42F6">
        <w:rPr>
          <w:rFonts w:ascii="Century Gothic" w:hAnsi="Century Gothic"/>
          <w:sz w:val="22"/>
          <w:szCs w:val="22"/>
        </w:rPr>
        <w:t>7.- Evaluación alternativa para modalidad en línea.</w:t>
      </w:r>
    </w:p>
    <w:p w:rsidR="00490564" w:rsidRPr="00CD42F6" w:rsidRDefault="00490564" w:rsidP="00490564">
      <w:pPr>
        <w:jc w:val="both"/>
        <w:rPr>
          <w:rFonts w:ascii="Century Gothic" w:hAnsi="Century Gothic"/>
          <w:sz w:val="22"/>
          <w:szCs w:val="22"/>
        </w:rPr>
      </w:pPr>
    </w:p>
    <w:p w:rsidR="00490564" w:rsidRPr="00CD42F6" w:rsidRDefault="00CD42F6" w:rsidP="00490564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Lo anterior con el objetivo de</w:t>
      </w:r>
      <w:r w:rsidR="00490564" w:rsidRPr="00CD42F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desarrollar las</w:t>
      </w:r>
      <w:r w:rsidR="00490564" w:rsidRPr="00CD42F6">
        <w:rPr>
          <w:rFonts w:ascii="Century Gothic" w:hAnsi="Century Gothic"/>
          <w:sz w:val="22"/>
          <w:szCs w:val="22"/>
        </w:rPr>
        <w:t xml:space="preserve"> competencias básicas </w:t>
      </w:r>
      <w:r>
        <w:rPr>
          <w:rFonts w:ascii="Century Gothic" w:hAnsi="Century Gothic"/>
          <w:sz w:val="22"/>
          <w:szCs w:val="22"/>
        </w:rPr>
        <w:t>en mi práctica educativa</w:t>
      </w:r>
      <w:r w:rsidR="00490564" w:rsidRPr="00CD42F6">
        <w:rPr>
          <w:rFonts w:ascii="Century Gothic" w:hAnsi="Century Gothic"/>
          <w:sz w:val="22"/>
          <w:szCs w:val="22"/>
        </w:rPr>
        <w:t xml:space="preserve"> para la facilitación y el seguimiento del proceso enseñanza-aprendizaje de cursos a distancia por medio electrónicos, a través del diseño y la valoración de un ambiente virtual de aprendizaje.</w:t>
      </w:r>
    </w:p>
    <w:p w:rsidR="00490564" w:rsidRPr="00CD42F6" w:rsidRDefault="00490564" w:rsidP="00490564">
      <w:pPr>
        <w:jc w:val="both"/>
        <w:rPr>
          <w:rFonts w:ascii="Century Gothic" w:hAnsi="Century Gothic"/>
          <w:sz w:val="22"/>
          <w:szCs w:val="22"/>
        </w:rPr>
      </w:pPr>
    </w:p>
    <w:p w:rsidR="00490564" w:rsidRPr="00CD42F6" w:rsidRDefault="00CD42F6" w:rsidP="00490564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Entiendo que el diplomado</w:t>
      </w:r>
      <w:r w:rsidR="00490564" w:rsidRPr="00CD42F6">
        <w:rPr>
          <w:rFonts w:ascii="Century Gothic" w:hAnsi="Century Gothic"/>
          <w:sz w:val="22"/>
          <w:szCs w:val="22"/>
        </w:rPr>
        <w:t xml:space="preserve"> se desarrolla bajo la </w:t>
      </w:r>
      <w:r w:rsidR="00490564" w:rsidRPr="00A27FD2">
        <w:rPr>
          <w:rFonts w:ascii="Century Gothic" w:hAnsi="Century Gothic"/>
          <w:b/>
          <w:sz w:val="22"/>
          <w:szCs w:val="22"/>
        </w:rPr>
        <w:t>modalidad virtual</w:t>
      </w:r>
      <w:r w:rsidRPr="00A27FD2">
        <w:rPr>
          <w:rFonts w:ascii="Century Gothic" w:hAnsi="Century Gothic"/>
          <w:b/>
          <w:sz w:val="22"/>
          <w:szCs w:val="22"/>
        </w:rPr>
        <w:t xml:space="preserve"> en su totalidad</w:t>
      </w:r>
      <w:r>
        <w:rPr>
          <w:rFonts w:ascii="Century Gothic" w:hAnsi="Century Gothic"/>
          <w:sz w:val="22"/>
          <w:szCs w:val="22"/>
        </w:rPr>
        <w:t xml:space="preserve">, </w:t>
      </w:r>
      <w:bookmarkStart w:id="0" w:name="_GoBack"/>
      <w:r w:rsidR="00D02AAB">
        <w:rPr>
          <w:rFonts w:ascii="Century Gothic" w:hAnsi="Century Gothic"/>
          <w:sz w:val="22"/>
          <w:szCs w:val="22"/>
        </w:rPr>
        <w:t>en el</w:t>
      </w:r>
      <w:r w:rsidR="00490564" w:rsidRPr="00CD42F6">
        <w:rPr>
          <w:rFonts w:ascii="Century Gothic" w:hAnsi="Century Gothic"/>
          <w:sz w:val="22"/>
          <w:szCs w:val="22"/>
        </w:rPr>
        <w:t xml:space="preserve"> periodo de</w:t>
      </w:r>
      <w:r w:rsidR="007D0AB8">
        <w:rPr>
          <w:rFonts w:ascii="Century Gothic" w:hAnsi="Century Gothic"/>
          <w:sz w:val="22"/>
          <w:szCs w:val="22"/>
        </w:rPr>
        <w:t>l</w:t>
      </w:r>
      <w:r w:rsidR="007D0AB8">
        <w:rPr>
          <w:rFonts w:ascii="Century Gothic" w:hAnsi="Century Gothic"/>
          <w:b/>
          <w:sz w:val="22"/>
          <w:szCs w:val="22"/>
        </w:rPr>
        <w:t xml:space="preserve"> 27</w:t>
      </w:r>
      <w:r w:rsidR="00490564" w:rsidRPr="00A27FD2">
        <w:rPr>
          <w:rFonts w:ascii="Century Gothic" w:hAnsi="Century Gothic"/>
          <w:b/>
          <w:sz w:val="22"/>
          <w:szCs w:val="22"/>
        </w:rPr>
        <w:t xml:space="preserve"> de </w:t>
      </w:r>
      <w:r w:rsidR="007D0AB8">
        <w:rPr>
          <w:rFonts w:ascii="Century Gothic" w:hAnsi="Century Gothic"/>
          <w:b/>
          <w:sz w:val="22"/>
          <w:szCs w:val="22"/>
        </w:rPr>
        <w:t>septiembre del 2021</w:t>
      </w:r>
      <w:r w:rsidR="00490564" w:rsidRPr="00A27FD2">
        <w:rPr>
          <w:rFonts w:ascii="Century Gothic" w:hAnsi="Century Gothic"/>
          <w:b/>
          <w:sz w:val="22"/>
          <w:szCs w:val="22"/>
        </w:rPr>
        <w:t xml:space="preserve"> al </w:t>
      </w:r>
      <w:r w:rsidR="007D0AB8">
        <w:rPr>
          <w:rFonts w:ascii="Century Gothic" w:hAnsi="Century Gothic"/>
          <w:b/>
          <w:sz w:val="22"/>
          <w:szCs w:val="22"/>
        </w:rPr>
        <w:t>13 de febrero del 2022</w:t>
      </w:r>
      <w:bookmarkEnd w:id="0"/>
      <w:r w:rsidR="00490564" w:rsidRPr="00CD42F6">
        <w:rPr>
          <w:rFonts w:ascii="Century Gothic" w:hAnsi="Century Gothic"/>
          <w:sz w:val="22"/>
          <w:szCs w:val="22"/>
        </w:rPr>
        <w:t xml:space="preserve"> para </w:t>
      </w:r>
      <w:r w:rsidR="00E53F54">
        <w:rPr>
          <w:rFonts w:ascii="Century Gothic" w:hAnsi="Century Gothic"/>
          <w:sz w:val="22"/>
          <w:szCs w:val="22"/>
        </w:rPr>
        <w:t>concluirlo</w:t>
      </w:r>
      <w:r w:rsidR="00490564" w:rsidRPr="00CD42F6">
        <w:rPr>
          <w:rFonts w:ascii="Century Gothic" w:hAnsi="Century Gothic"/>
          <w:sz w:val="22"/>
          <w:szCs w:val="22"/>
        </w:rPr>
        <w:t xml:space="preserve">, teniendo </w:t>
      </w:r>
      <w:r w:rsidR="00E53F54">
        <w:rPr>
          <w:rFonts w:ascii="Century Gothic" w:hAnsi="Century Gothic"/>
          <w:sz w:val="22"/>
          <w:szCs w:val="22"/>
        </w:rPr>
        <w:t xml:space="preserve">en cuenta que el </w:t>
      </w:r>
      <w:r w:rsidR="00490564" w:rsidRPr="00CD42F6">
        <w:rPr>
          <w:rFonts w:ascii="Century Gothic" w:hAnsi="Century Gothic"/>
          <w:sz w:val="22"/>
          <w:szCs w:val="22"/>
        </w:rPr>
        <w:t>acceso a la p</w:t>
      </w:r>
      <w:r>
        <w:rPr>
          <w:rFonts w:ascii="Century Gothic" w:hAnsi="Century Gothic"/>
          <w:sz w:val="22"/>
          <w:szCs w:val="22"/>
        </w:rPr>
        <w:t xml:space="preserve">lataforma </w:t>
      </w:r>
      <w:r w:rsidR="00E53F54">
        <w:rPr>
          <w:rFonts w:ascii="Century Gothic" w:hAnsi="Century Gothic"/>
          <w:sz w:val="22"/>
          <w:szCs w:val="22"/>
        </w:rPr>
        <w:t xml:space="preserve">estará disponible </w:t>
      </w:r>
      <w:r>
        <w:rPr>
          <w:rFonts w:ascii="Century Gothic" w:hAnsi="Century Gothic"/>
          <w:sz w:val="22"/>
          <w:szCs w:val="22"/>
        </w:rPr>
        <w:t>las 24 hora</w:t>
      </w:r>
      <w:r w:rsidR="00A27FD2">
        <w:rPr>
          <w:rFonts w:ascii="Century Gothic" w:hAnsi="Century Gothic"/>
          <w:sz w:val="22"/>
          <w:szCs w:val="22"/>
        </w:rPr>
        <w:t>s del día. Por lo que destaco el</w:t>
      </w:r>
      <w:r>
        <w:rPr>
          <w:rFonts w:ascii="Century Gothic" w:hAnsi="Century Gothic"/>
          <w:sz w:val="22"/>
          <w:szCs w:val="22"/>
        </w:rPr>
        <w:t xml:space="preserve"> </w:t>
      </w:r>
      <w:r w:rsidR="00490564" w:rsidRPr="00CD42F6">
        <w:rPr>
          <w:rFonts w:ascii="Century Gothic" w:hAnsi="Century Gothic"/>
          <w:sz w:val="22"/>
          <w:szCs w:val="22"/>
        </w:rPr>
        <w:t xml:space="preserve">compromiso que </w:t>
      </w:r>
      <w:r>
        <w:rPr>
          <w:rFonts w:ascii="Century Gothic" w:hAnsi="Century Gothic"/>
          <w:sz w:val="22"/>
          <w:szCs w:val="22"/>
        </w:rPr>
        <w:t>asumo</w:t>
      </w:r>
      <w:r w:rsidR="00490564" w:rsidRPr="00CD42F6">
        <w:rPr>
          <w:rFonts w:ascii="Century Gothic" w:hAnsi="Century Gothic"/>
          <w:sz w:val="22"/>
          <w:szCs w:val="22"/>
        </w:rPr>
        <w:t xml:space="preserve"> para cumplir con las exigencias del diplomado en todos sus módulos, completarlo en su totalidad y a</w:t>
      </w:r>
      <w:r>
        <w:rPr>
          <w:rFonts w:ascii="Century Gothic" w:hAnsi="Century Gothic"/>
          <w:sz w:val="22"/>
          <w:szCs w:val="22"/>
        </w:rPr>
        <w:t>plicar los temas aprendidos en mi</w:t>
      </w:r>
      <w:r w:rsidR="00490564" w:rsidRPr="00CD42F6">
        <w:rPr>
          <w:rFonts w:ascii="Century Gothic" w:hAnsi="Century Gothic"/>
          <w:sz w:val="22"/>
          <w:szCs w:val="22"/>
        </w:rPr>
        <w:t xml:space="preserve"> quehacer docente</w:t>
      </w:r>
      <w:r w:rsidR="007D0AB8">
        <w:rPr>
          <w:rFonts w:ascii="Century Gothic" w:hAnsi="Century Gothic"/>
          <w:sz w:val="22"/>
          <w:szCs w:val="22"/>
        </w:rPr>
        <w:t>, y de no cumplir con lo anterior realizar la restitución por la cantidad de $3,500.00 (Tres mil quinientos pesos 00/100 MN) a la Universidad Tecnológica de Jalisco a más tardar durante el mes de Febrero del 2022</w:t>
      </w:r>
      <w:r w:rsidR="00490564" w:rsidRPr="00CD42F6">
        <w:rPr>
          <w:rFonts w:ascii="Century Gothic" w:hAnsi="Century Gothic"/>
          <w:sz w:val="22"/>
          <w:szCs w:val="22"/>
        </w:rPr>
        <w:t xml:space="preserve">. </w:t>
      </w:r>
      <w:r w:rsidR="00A27FD2">
        <w:rPr>
          <w:rFonts w:ascii="Century Gothic" w:hAnsi="Century Gothic"/>
          <w:sz w:val="22"/>
          <w:szCs w:val="22"/>
        </w:rPr>
        <w:t xml:space="preserve"> </w:t>
      </w:r>
      <w:r w:rsidR="00490564" w:rsidRPr="00CD42F6">
        <w:rPr>
          <w:rFonts w:ascii="Century Gothic" w:hAnsi="Century Gothic"/>
          <w:sz w:val="22"/>
          <w:szCs w:val="22"/>
        </w:rPr>
        <w:t xml:space="preserve">Al concluir, </w:t>
      </w:r>
      <w:r>
        <w:rPr>
          <w:rFonts w:ascii="Century Gothic" w:hAnsi="Century Gothic"/>
          <w:sz w:val="22"/>
          <w:szCs w:val="22"/>
        </w:rPr>
        <w:t>entiendo que se le informará</w:t>
      </w:r>
      <w:r w:rsidR="00490564" w:rsidRPr="00CD42F6">
        <w:rPr>
          <w:rFonts w:ascii="Century Gothic" w:hAnsi="Century Gothic"/>
          <w:sz w:val="22"/>
          <w:szCs w:val="22"/>
        </w:rPr>
        <w:t xml:space="preserve"> a través del enlace</w:t>
      </w:r>
      <w:r>
        <w:rPr>
          <w:rFonts w:ascii="Century Gothic" w:hAnsi="Century Gothic"/>
          <w:sz w:val="22"/>
          <w:szCs w:val="22"/>
        </w:rPr>
        <w:t xml:space="preserve"> de mi</w:t>
      </w:r>
      <w:r w:rsidR="00490564" w:rsidRPr="00CD42F6">
        <w:rPr>
          <w:rFonts w:ascii="Century Gothic" w:hAnsi="Century Gothic"/>
          <w:sz w:val="22"/>
          <w:szCs w:val="22"/>
        </w:rPr>
        <w:t xml:space="preserve"> Institución, los resultados alcanzados.</w:t>
      </w:r>
    </w:p>
    <w:p w:rsidR="00490564" w:rsidRPr="00CD42F6" w:rsidRDefault="00490564" w:rsidP="00490564">
      <w:pPr>
        <w:jc w:val="both"/>
        <w:rPr>
          <w:rFonts w:ascii="Century Gothic" w:hAnsi="Century Gothic"/>
          <w:sz w:val="22"/>
          <w:szCs w:val="22"/>
        </w:rPr>
      </w:pPr>
    </w:p>
    <w:p w:rsidR="00CD42F6" w:rsidRDefault="00CD42F6" w:rsidP="00A27FD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Por lo que afirmo que he entendido la </w:t>
      </w:r>
      <w:r w:rsidR="00490564" w:rsidRPr="00CD42F6">
        <w:rPr>
          <w:rFonts w:ascii="Century Gothic" w:hAnsi="Century Gothic"/>
          <w:sz w:val="22"/>
          <w:szCs w:val="22"/>
        </w:rPr>
        <w:t xml:space="preserve">información precedente y me comprometo a </w:t>
      </w:r>
      <w:r w:rsidR="00E53F54">
        <w:rPr>
          <w:rFonts w:ascii="Century Gothic" w:hAnsi="Century Gothic"/>
          <w:sz w:val="22"/>
          <w:szCs w:val="22"/>
        </w:rPr>
        <w:t>concluir</w:t>
      </w:r>
      <w:r w:rsidR="00490564" w:rsidRPr="00CD42F6">
        <w:rPr>
          <w:rFonts w:ascii="Century Gothic" w:hAnsi="Century Gothic"/>
          <w:sz w:val="22"/>
          <w:szCs w:val="22"/>
        </w:rPr>
        <w:t xml:space="preserve"> en tiempo </w:t>
      </w:r>
      <w:r>
        <w:rPr>
          <w:rFonts w:ascii="Century Gothic" w:hAnsi="Century Gothic"/>
          <w:sz w:val="22"/>
          <w:szCs w:val="22"/>
        </w:rPr>
        <w:t>y forma las actividades y evaluaciones del diplomado</w:t>
      </w:r>
      <w:r w:rsidR="00490564" w:rsidRPr="00CD42F6">
        <w:rPr>
          <w:rFonts w:ascii="Century Gothic" w:hAnsi="Century Gothic"/>
          <w:sz w:val="22"/>
          <w:szCs w:val="22"/>
        </w:rPr>
        <w:t>.</w:t>
      </w:r>
    </w:p>
    <w:p w:rsidR="00CD42F6" w:rsidRDefault="00CD42F6" w:rsidP="00490564">
      <w:pPr>
        <w:jc w:val="both"/>
        <w:rPr>
          <w:rFonts w:ascii="Century Gothic" w:hAnsi="Century Gothic"/>
          <w:sz w:val="22"/>
          <w:szCs w:val="22"/>
        </w:rPr>
      </w:pPr>
    </w:p>
    <w:p w:rsidR="00CD42F6" w:rsidRPr="00A27FD2" w:rsidRDefault="00CD42F6" w:rsidP="00CD42F6">
      <w:pPr>
        <w:jc w:val="both"/>
        <w:rPr>
          <w:rFonts w:ascii="Century Gothic" w:hAnsi="Century Gothic"/>
          <w:b/>
          <w:sz w:val="22"/>
          <w:szCs w:val="22"/>
        </w:rPr>
      </w:pPr>
      <w:r w:rsidRPr="00A27FD2">
        <w:rPr>
          <w:rFonts w:ascii="Century Gothic" w:hAnsi="Century Gothic"/>
          <w:b/>
          <w:sz w:val="22"/>
          <w:szCs w:val="22"/>
        </w:rPr>
        <w:t>Nombre:</w:t>
      </w:r>
    </w:p>
    <w:p w:rsidR="00CD42F6" w:rsidRPr="00A27FD2" w:rsidRDefault="00CD42F6" w:rsidP="00CD42F6">
      <w:pPr>
        <w:jc w:val="both"/>
        <w:rPr>
          <w:rFonts w:ascii="Century Gothic" w:hAnsi="Century Gothic"/>
          <w:b/>
          <w:sz w:val="22"/>
          <w:szCs w:val="22"/>
        </w:rPr>
      </w:pPr>
      <w:r w:rsidRPr="00A27FD2">
        <w:rPr>
          <w:rFonts w:ascii="Century Gothic" w:hAnsi="Century Gothic"/>
          <w:b/>
          <w:sz w:val="22"/>
          <w:szCs w:val="22"/>
        </w:rPr>
        <w:t>Fecha:</w:t>
      </w:r>
    </w:p>
    <w:p w:rsidR="00CD42F6" w:rsidRPr="00A27FD2" w:rsidRDefault="00CD42F6" w:rsidP="00CD42F6">
      <w:pPr>
        <w:jc w:val="both"/>
        <w:rPr>
          <w:rFonts w:ascii="Century Gothic" w:hAnsi="Century Gothic"/>
          <w:b/>
          <w:sz w:val="22"/>
          <w:szCs w:val="22"/>
        </w:rPr>
      </w:pPr>
      <w:r w:rsidRPr="00A27FD2">
        <w:rPr>
          <w:rFonts w:ascii="Century Gothic" w:hAnsi="Century Gothic"/>
          <w:b/>
          <w:sz w:val="22"/>
          <w:szCs w:val="22"/>
        </w:rPr>
        <w:t>Institución:</w:t>
      </w:r>
    </w:p>
    <w:p w:rsidR="00CD42F6" w:rsidRDefault="00CD42F6" w:rsidP="00CD42F6">
      <w:pPr>
        <w:jc w:val="both"/>
        <w:rPr>
          <w:rFonts w:ascii="Century Gothic" w:hAnsi="Century Gothic"/>
          <w:b/>
          <w:sz w:val="22"/>
          <w:szCs w:val="22"/>
        </w:rPr>
      </w:pPr>
      <w:r w:rsidRPr="00A27FD2">
        <w:rPr>
          <w:rFonts w:ascii="Century Gothic" w:hAnsi="Century Gothic"/>
          <w:b/>
          <w:sz w:val="22"/>
          <w:szCs w:val="22"/>
        </w:rPr>
        <w:t>Campus o plantel:</w:t>
      </w:r>
    </w:p>
    <w:p w:rsidR="00864C56" w:rsidRDefault="00864C56" w:rsidP="00CD42F6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Correo electrónico institucional:</w:t>
      </w:r>
    </w:p>
    <w:p w:rsidR="00864C56" w:rsidRDefault="00864C56" w:rsidP="00CD42F6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Correo electrónico personal:</w:t>
      </w:r>
    </w:p>
    <w:p w:rsidR="00864C56" w:rsidRDefault="00864C56" w:rsidP="00CD42F6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Nombramiento (profesor asignatura/tiempo completo):</w:t>
      </w:r>
    </w:p>
    <w:p w:rsidR="00864C56" w:rsidRPr="00A27FD2" w:rsidRDefault="00864C56" w:rsidP="00864C56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Teléfono:</w:t>
      </w:r>
    </w:p>
    <w:p w:rsidR="00A27FD2" w:rsidRPr="00A27FD2" w:rsidRDefault="00A27FD2" w:rsidP="00CD42F6">
      <w:pPr>
        <w:jc w:val="both"/>
        <w:rPr>
          <w:rFonts w:ascii="Century Gothic" w:hAnsi="Century Gothic"/>
          <w:b/>
          <w:sz w:val="22"/>
          <w:szCs w:val="22"/>
        </w:rPr>
      </w:pPr>
    </w:p>
    <w:p w:rsidR="00A27FD2" w:rsidRPr="00A27FD2" w:rsidRDefault="00A27FD2" w:rsidP="00A27FD2">
      <w:pPr>
        <w:jc w:val="center"/>
        <w:rPr>
          <w:rFonts w:ascii="Century Gothic" w:hAnsi="Century Gothic"/>
          <w:b/>
          <w:sz w:val="22"/>
          <w:szCs w:val="22"/>
        </w:rPr>
      </w:pPr>
      <w:r w:rsidRPr="00A27FD2">
        <w:rPr>
          <w:rFonts w:ascii="Century Gothic" w:hAnsi="Century Gothic"/>
          <w:b/>
          <w:sz w:val="22"/>
          <w:szCs w:val="22"/>
        </w:rPr>
        <w:t>______________________________________</w:t>
      </w:r>
    </w:p>
    <w:p w:rsidR="001A2BF0" w:rsidRDefault="00A27FD2" w:rsidP="00DB3975">
      <w:pPr>
        <w:jc w:val="center"/>
        <w:rPr>
          <w:rFonts w:ascii="Century Gothic" w:hAnsi="Century Gothic"/>
          <w:b/>
          <w:sz w:val="22"/>
          <w:szCs w:val="22"/>
        </w:rPr>
      </w:pPr>
      <w:r w:rsidRPr="00A27FD2">
        <w:rPr>
          <w:rFonts w:ascii="Century Gothic" w:hAnsi="Century Gothic"/>
          <w:b/>
          <w:sz w:val="22"/>
          <w:szCs w:val="22"/>
        </w:rPr>
        <w:t xml:space="preserve">NOMBRE Y </w:t>
      </w:r>
      <w:r w:rsidR="00864C56">
        <w:rPr>
          <w:rFonts w:ascii="Century Gothic" w:hAnsi="Century Gothic"/>
          <w:b/>
          <w:sz w:val="22"/>
          <w:szCs w:val="22"/>
        </w:rPr>
        <w:t>FIRMA DEL POSTULANTE</w:t>
      </w:r>
    </w:p>
    <w:sectPr w:rsidR="001A2BF0" w:rsidSect="00864C56">
      <w:headerReference w:type="default" r:id="rId6"/>
      <w:pgSz w:w="12240" w:h="15840" w:code="1"/>
      <w:pgMar w:top="1417" w:right="61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731" w:rsidRDefault="009E2731" w:rsidP="003C4AFE">
      <w:r>
        <w:separator/>
      </w:r>
    </w:p>
  </w:endnote>
  <w:endnote w:type="continuationSeparator" w:id="0">
    <w:p w:rsidR="009E2731" w:rsidRDefault="009E2731" w:rsidP="003C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731" w:rsidRDefault="009E2731" w:rsidP="003C4AFE">
      <w:r>
        <w:separator/>
      </w:r>
    </w:p>
  </w:footnote>
  <w:footnote w:type="continuationSeparator" w:id="0">
    <w:p w:rsidR="009E2731" w:rsidRDefault="009E2731" w:rsidP="003C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AFE" w:rsidRDefault="003C4AF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810135" cy="10184416"/>
          <wp:effectExtent l="0" t="0" r="635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-Diplom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135" cy="10184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4AFE" w:rsidRDefault="003C4A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AFE"/>
    <w:rsid w:val="001A2BF0"/>
    <w:rsid w:val="001A4C4B"/>
    <w:rsid w:val="0023765C"/>
    <w:rsid w:val="003C4AFE"/>
    <w:rsid w:val="00490564"/>
    <w:rsid w:val="007D0AB8"/>
    <w:rsid w:val="00864C56"/>
    <w:rsid w:val="009225AE"/>
    <w:rsid w:val="009648F4"/>
    <w:rsid w:val="009E2731"/>
    <w:rsid w:val="00A27FD2"/>
    <w:rsid w:val="00C75C43"/>
    <w:rsid w:val="00CD42F6"/>
    <w:rsid w:val="00D02AAB"/>
    <w:rsid w:val="00D248FF"/>
    <w:rsid w:val="00DB3975"/>
    <w:rsid w:val="00E53F54"/>
    <w:rsid w:val="00FA6E5A"/>
    <w:rsid w:val="00FB2DC5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B63F4"/>
  <w15:chartTrackingRefBased/>
  <w15:docId w15:val="{7DE1D622-5A6C-D743-98B5-38FF4BF6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A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AFE"/>
  </w:style>
  <w:style w:type="paragraph" w:styleId="Piedepgina">
    <w:name w:val="footer"/>
    <w:basedOn w:val="Normal"/>
    <w:link w:val="PiedepginaCar"/>
    <w:uiPriority w:val="99"/>
    <w:unhideWhenUsed/>
    <w:rsid w:val="003C4A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AFE"/>
  </w:style>
  <w:style w:type="table" w:styleId="Tablaconcuadrcula">
    <w:name w:val="Table Grid"/>
    <w:basedOn w:val="Tablanormal"/>
    <w:uiPriority w:val="39"/>
    <w:rsid w:val="001A2BF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</cp:revision>
  <dcterms:created xsi:type="dcterms:W3CDTF">2021-08-19T21:14:00Z</dcterms:created>
  <dcterms:modified xsi:type="dcterms:W3CDTF">2021-08-19T21:18:00Z</dcterms:modified>
</cp:coreProperties>
</file>